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8AEC4" w14:textId="118D2B5B" w:rsidR="0072503C" w:rsidRPr="0072503C" w:rsidRDefault="0072503C" w:rsidP="0072503C">
      <w:pPr>
        <w:jc w:val="center"/>
        <w:rPr>
          <w:rFonts w:ascii="DengXian" w:hAnsi="DengXian" w:cs="Calibri"/>
          <w:b/>
          <w:color w:val="000000"/>
          <w:sz w:val="28"/>
          <w:szCs w:val="28"/>
        </w:rPr>
      </w:pPr>
      <w:r w:rsidRPr="0072503C">
        <w:rPr>
          <w:rFonts w:ascii="DengXian" w:hAnsi="DengXian" w:cs="Calibri" w:hint="eastAsia"/>
          <w:b/>
          <w:color w:val="000000"/>
          <w:sz w:val="28"/>
          <w:szCs w:val="28"/>
        </w:rPr>
        <w:t>高性能，低成本，超薄微聚光</w:t>
      </w:r>
      <w:proofErr w:type="gramStart"/>
      <w:r w:rsidRPr="0072503C">
        <w:rPr>
          <w:rFonts w:ascii="DengXian" w:hAnsi="DengXian" w:cs="Calibri" w:hint="eastAsia"/>
          <w:b/>
          <w:color w:val="000000"/>
          <w:sz w:val="28"/>
          <w:szCs w:val="28"/>
        </w:rPr>
        <w:t>光</w:t>
      </w:r>
      <w:proofErr w:type="gramEnd"/>
      <w:r w:rsidRPr="0072503C">
        <w:rPr>
          <w:rFonts w:ascii="DengXian" w:hAnsi="DengXian" w:cs="Calibri" w:hint="eastAsia"/>
          <w:b/>
          <w:color w:val="000000"/>
          <w:sz w:val="28"/>
          <w:szCs w:val="28"/>
        </w:rPr>
        <w:t>伏</w:t>
      </w:r>
      <w:r>
        <w:rPr>
          <w:rFonts w:ascii="DengXian" w:hAnsi="DengXian" w:cs="Calibri" w:hint="eastAsia"/>
          <w:b/>
          <w:color w:val="000000"/>
          <w:sz w:val="28"/>
          <w:szCs w:val="28"/>
        </w:rPr>
        <w:t>发电</w:t>
      </w:r>
      <w:r w:rsidRPr="0072503C">
        <w:rPr>
          <w:rFonts w:ascii="DengXian" w:hAnsi="DengXian" w:cs="Calibri" w:hint="eastAsia"/>
          <w:b/>
          <w:color w:val="000000"/>
          <w:sz w:val="28"/>
          <w:szCs w:val="28"/>
        </w:rPr>
        <w:t>系统</w:t>
      </w:r>
    </w:p>
    <w:p w14:paraId="460568F9" w14:textId="77777777" w:rsidR="0072503C" w:rsidRPr="0072503C" w:rsidRDefault="0072503C" w:rsidP="0072503C">
      <w:pPr>
        <w:rPr>
          <w:rFonts w:ascii="DengXian" w:hAnsi="DengXian" w:cs="Calibri"/>
          <w:color w:val="000000"/>
        </w:rPr>
      </w:pPr>
    </w:p>
    <w:p w14:paraId="5898F524" w14:textId="77777777" w:rsidR="0072503C" w:rsidRPr="0072503C" w:rsidRDefault="0072503C" w:rsidP="0072503C">
      <w:pPr>
        <w:rPr>
          <w:rFonts w:ascii="DengXian" w:hAnsi="DengXian" w:cs="Calibri"/>
          <w:color w:val="000000"/>
        </w:rPr>
      </w:pPr>
      <w:r w:rsidRPr="0072503C">
        <w:rPr>
          <w:rFonts w:ascii="DengXian" w:hAnsi="DengXian" w:cs="Calibri" w:hint="eastAsia"/>
          <w:color w:val="000000"/>
        </w:rPr>
        <w:t>近些年随着光伏产能的爆发性增长以及技术的进步，由硅基太阳能电池主导的光</w:t>
      </w:r>
      <w:proofErr w:type="gramStart"/>
      <w:r w:rsidRPr="0072503C">
        <w:rPr>
          <w:rFonts w:ascii="DengXian" w:hAnsi="DengXian" w:cs="Calibri" w:hint="eastAsia"/>
          <w:color w:val="000000"/>
        </w:rPr>
        <w:t>伏价格</w:t>
      </w:r>
      <w:proofErr w:type="gramEnd"/>
      <w:r w:rsidRPr="0072503C">
        <w:rPr>
          <w:rFonts w:ascii="DengXian" w:hAnsi="DengXian" w:cs="Calibri" w:hint="eastAsia"/>
          <w:color w:val="000000"/>
        </w:rPr>
        <w:t>不断降低。但是随着其转换效率接近可达到的极限，硅基电池的成本降低空间也将逐渐达到饱和。届时市场将需要更高效能，更低成本的光</w:t>
      </w:r>
      <w:proofErr w:type="gramStart"/>
      <w:r w:rsidRPr="0072503C">
        <w:rPr>
          <w:rFonts w:ascii="DengXian" w:hAnsi="DengXian" w:cs="Calibri" w:hint="eastAsia"/>
          <w:color w:val="000000"/>
        </w:rPr>
        <w:t>伏技术</w:t>
      </w:r>
      <w:proofErr w:type="gramEnd"/>
      <w:r w:rsidRPr="0072503C">
        <w:rPr>
          <w:rFonts w:ascii="DengXian" w:hAnsi="DengXian" w:cs="Calibri" w:hint="eastAsia"/>
          <w:color w:val="000000"/>
        </w:rPr>
        <w:t>来持续或者打破目前的太阳能电池价格学习曲线。</w:t>
      </w:r>
    </w:p>
    <w:p w14:paraId="7F015A5D" w14:textId="77777777" w:rsidR="0072503C" w:rsidRPr="0072503C" w:rsidRDefault="0072503C" w:rsidP="0072503C">
      <w:pPr>
        <w:rPr>
          <w:rFonts w:ascii="DengXian" w:hAnsi="DengXian" w:cs="Calibri"/>
          <w:color w:val="000000"/>
        </w:rPr>
      </w:pPr>
    </w:p>
    <w:p w14:paraId="71F49E63" w14:textId="77777777" w:rsidR="0072503C" w:rsidRPr="0072503C" w:rsidRDefault="0072503C" w:rsidP="0072503C">
      <w:pPr>
        <w:rPr>
          <w:rFonts w:ascii="DengXian" w:hAnsi="DengXian" w:cs="Calibri"/>
          <w:color w:val="000000"/>
        </w:rPr>
      </w:pPr>
      <w:r w:rsidRPr="0072503C">
        <w:rPr>
          <w:rFonts w:ascii="DengXian" w:hAnsi="DengXian" w:cs="Calibri" w:hint="eastAsia"/>
          <w:color w:val="000000"/>
        </w:rPr>
        <w:t>基于高效率</w:t>
      </w:r>
      <w:r w:rsidRPr="0072503C">
        <w:rPr>
          <w:rFonts w:ascii="DengXian" w:hAnsi="DengXian" w:cs="Calibri" w:hint="eastAsia"/>
          <w:color w:val="000000"/>
        </w:rPr>
        <w:t>IIIV</w:t>
      </w:r>
      <w:r w:rsidRPr="0072503C">
        <w:rPr>
          <w:rFonts w:ascii="DengXian" w:hAnsi="DengXian" w:cs="Calibri" w:hint="eastAsia"/>
          <w:color w:val="000000"/>
        </w:rPr>
        <w:t>族半导体多节芯片和聚光光学系统的聚光</w:t>
      </w:r>
      <w:proofErr w:type="gramStart"/>
      <w:r w:rsidRPr="0072503C">
        <w:rPr>
          <w:rFonts w:ascii="DengXian" w:hAnsi="DengXian" w:cs="Calibri" w:hint="eastAsia"/>
          <w:color w:val="000000"/>
        </w:rPr>
        <w:t>光伏技术</w:t>
      </w:r>
      <w:proofErr w:type="gramEnd"/>
      <w:r w:rsidRPr="0072503C">
        <w:rPr>
          <w:rFonts w:ascii="DengXian" w:hAnsi="DengXian" w:cs="Calibri" w:hint="eastAsia"/>
          <w:color w:val="000000"/>
        </w:rPr>
        <w:t>可以显著提高转换效率并且降低半导体材料的使用成本。但是传统的聚光技术集成度小，结构复杂，体积大，对太阳追踪器准确度要求高，因此在实际应用中其模组和系统成本并没有体现出理论预期的优势。此外，散射光占总入射光的相当份额（大约</w:t>
      </w:r>
      <w:r w:rsidRPr="0072503C">
        <w:rPr>
          <w:rFonts w:ascii="DengXian" w:hAnsi="DengXian" w:cs="Calibri" w:hint="eastAsia"/>
          <w:color w:val="000000"/>
        </w:rPr>
        <w:t>20%</w:t>
      </w:r>
      <w:r w:rsidRPr="0072503C">
        <w:rPr>
          <w:rFonts w:ascii="DengXian" w:hAnsi="DengXian" w:cs="Calibri" w:hint="eastAsia"/>
          <w:color w:val="000000"/>
        </w:rPr>
        <w:t>～</w:t>
      </w:r>
      <w:r w:rsidRPr="0072503C">
        <w:rPr>
          <w:rFonts w:ascii="DengXian" w:hAnsi="DengXian" w:cs="Calibri" w:hint="eastAsia"/>
          <w:color w:val="000000"/>
        </w:rPr>
        <w:t>40%</w:t>
      </w:r>
      <w:r w:rsidRPr="0072503C">
        <w:rPr>
          <w:rFonts w:ascii="DengXian" w:hAnsi="DengXian" w:cs="Calibri" w:hint="eastAsia"/>
          <w:color w:val="000000"/>
        </w:rPr>
        <w:t>取决于地理位置），而传统聚光模组通常不能转换这部分能量。</w:t>
      </w:r>
    </w:p>
    <w:p w14:paraId="506D3EDD" w14:textId="77777777" w:rsidR="0072503C" w:rsidRPr="0072503C" w:rsidRDefault="0072503C" w:rsidP="0072503C">
      <w:pPr>
        <w:rPr>
          <w:rFonts w:ascii="DengXian" w:hAnsi="DengXian" w:cs="Calibri"/>
          <w:color w:val="000000"/>
        </w:rPr>
      </w:pPr>
    </w:p>
    <w:p w14:paraId="0A118AB7" w14:textId="6B9381C1" w:rsidR="0072503C" w:rsidRPr="0072503C" w:rsidRDefault="0072503C" w:rsidP="0072503C">
      <w:pPr>
        <w:rPr>
          <w:rFonts w:ascii="DengXian" w:hAnsi="DengXian" w:cs="Calibri"/>
          <w:color w:val="000000"/>
        </w:rPr>
      </w:pPr>
      <w:r w:rsidRPr="0072503C">
        <w:rPr>
          <w:rFonts w:ascii="DengXian" w:hAnsi="DengXian" w:cs="Calibri" w:hint="eastAsia"/>
          <w:color w:val="000000"/>
        </w:rPr>
        <w:t>MIT</w:t>
      </w:r>
      <w:r w:rsidRPr="0072503C">
        <w:rPr>
          <w:rFonts w:ascii="DengXian" w:hAnsi="DengXian" w:cs="Calibri" w:hint="eastAsia"/>
          <w:color w:val="000000"/>
        </w:rPr>
        <w:t>课题组近些年致力于</w:t>
      </w:r>
      <w:proofErr w:type="gramStart"/>
      <w:r w:rsidRPr="0072503C">
        <w:rPr>
          <w:rFonts w:ascii="DengXian" w:hAnsi="DengXian" w:cs="Calibri" w:hint="eastAsia"/>
          <w:color w:val="000000"/>
        </w:rPr>
        <w:t>研发新型</w:t>
      </w:r>
      <w:proofErr w:type="gramEnd"/>
      <w:r w:rsidRPr="0072503C">
        <w:rPr>
          <w:rFonts w:ascii="DengXian" w:hAnsi="DengXian" w:cs="Calibri" w:hint="eastAsia"/>
          <w:color w:val="000000"/>
        </w:rPr>
        <w:t>微聚光</w:t>
      </w:r>
      <w:proofErr w:type="gramStart"/>
      <w:r w:rsidRPr="0072503C">
        <w:rPr>
          <w:rFonts w:ascii="DengXian" w:hAnsi="DengXian" w:cs="Calibri" w:hint="eastAsia"/>
          <w:color w:val="000000"/>
        </w:rPr>
        <w:t>光</w:t>
      </w:r>
      <w:proofErr w:type="gramEnd"/>
      <w:r w:rsidRPr="0072503C">
        <w:rPr>
          <w:rFonts w:ascii="DengXian" w:hAnsi="DengXian" w:cs="Calibri" w:hint="eastAsia"/>
          <w:color w:val="000000"/>
        </w:rPr>
        <w:t>伏</w:t>
      </w:r>
      <w:r w:rsidR="00C635CB">
        <w:rPr>
          <w:rFonts w:ascii="DengXian" w:hAnsi="DengXian" w:cs="Calibri" w:hint="eastAsia"/>
          <w:color w:val="000000"/>
        </w:rPr>
        <w:t>发电</w:t>
      </w:r>
      <w:r w:rsidRPr="0072503C">
        <w:rPr>
          <w:rFonts w:ascii="DengXian" w:hAnsi="DengXian" w:cs="Calibri" w:hint="eastAsia"/>
          <w:color w:val="000000"/>
        </w:rPr>
        <w:t>系统。通过显著减小模组器件尺寸（例如应用</w:t>
      </w:r>
      <w:proofErr w:type="gramStart"/>
      <w:r w:rsidRPr="0072503C">
        <w:rPr>
          <w:rFonts w:ascii="DengXian" w:hAnsi="DengXian" w:cs="Calibri" w:hint="eastAsia"/>
          <w:color w:val="000000"/>
        </w:rPr>
        <w:t>百微米</w:t>
      </w:r>
      <w:proofErr w:type="gramEnd"/>
      <w:r w:rsidRPr="0072503C">
        <w:rPr>
          <w:rFonts w:ascii="DengXian" w:hAnsi="DengXian" w:cs="Calibri" w:hint="eastAsia"/>
          <w:color w:val="000000"/>
        </w:rPr>
        <w:t>级别大小的多节电池和相应尺寸的微聚光器件），微聚光</w:t>
      </w:r>
      <w:proofErr w:type="gramStart"/>
      <w:r w:rsidRPr="0072503C">
        <w:rPr>
          <w:rFonts w:ascii="DengXian" w:hAnsi="DengXian" w:cs="Calibri" w:hint="eastAsia"/>
          <w:color w:val="000000"/>
        </w:rPr>
        <w:t>光伏技术</w:t>
      </w:r>
      <w:proofErr w:type="gramEnd"/>
      <w:r w:rsidRPr="0072503C">
        <w:rPr>
          <w:rFonts w:ascii="DengXian" w:hAnsi="DengXian" w:cs="Calibri" w:hint="eastAsia"/>
          <w:color w:val="000000"/>
        </w:rPr>
        <w:t>可以把把这些微电池和微光器件阵列紧密的集成在厚度和大小类似于硅基电池的平板模组里。这样高集成度的做法可以带来多方面的好处。微电池有利于散热，提高转换效率，增加半导体材料利用率，增强电池互联的灵活性；微聚光器可以显著减小光学器件尺寸，增加光学效率，并且可以通过模制塑料的方式低成本生产大面积的阵列。在模组生产方面，微聚光</w:t>
      </w:r>
      <w:proofErr w:type="gramStart"/>
      <w:r w:rsidRPr="0072503C">
        <w:rPr>
          <w:rFonts w:ascii="DengXian" w:hAnsi="DengXian" w:cs="Calibri" w:hint="eastAsia"/>
          <w:color w:val="000000"/>
        </w:rPr>
        <w:t>光伏技术</w:t>
      </w:r>
      <w:proofErr w:type="gramEnd"/>
      <w:r w:rsidRPr="0072503C">
        <w:rPr>
          <w:rFonts w:ascii="DengXian" w:hAnsi="DengXian" w:cs="Calibri" w:hint="eastAsia"/>
          <w:color w:val="000000"/>
        </w:rPr>
        <w:t>可以广泛的利用已有的硅基模组组件和加工生产流程，从而显著降低模</w:t>
      </w:r>
      <w:proofErr w:type="gramStart"/>
      <w:r w:rsidRPr="0072503C">
        <w:rPr>
          <w:rFonts w:ascii="DengXian" w:hAnsi="DengXian" w:cs="Calibri" w:hint="eastAsia"/>
          <w:color w:val="000000"/>
        </w:rPr>
        <w:t>组制造</w:t>
      </w:r>
      <w:proofErr w:type="gramEnd"/>
      <w:r w:rsidRPr="0072503C">
        <w:rPr>
          <w:rFonts w:ascii="DengXian" w:hAnsi="DengXian" w:cs="Calibri" w:hint="eastAsia"/>
          <w:color w:val="000000"/>
        </w:rPr>
        <w:t>成本。在系统成本方面，模组尺寸，安装，以及追踪系统可以做到最大限度与商用硅基电池系统相兼容，从而可以在系统组件上充分利用由硅基电池产能增长带来的价格优势。</w:t>
      </w:r>
    </w:p>
    <w:p w14:paraId="5E034D92" w14:textId="77777777" w:rsidR="0072503C" w:rsidRPr="0072503C" w:rsidRDefault="0072503C" w:rsidP="0072503C">
      <w:pPr>
        <w:rPr>
          <w:rFonts w:ascii="DengXian" w:hAnsi="DengXian" w:cs="Calibri"/>
          <w:color w:val="000000"/>
        </w:rPr>
      </w:pPr>
    </w:p>
    <w:p w14:paraId="2613FBAE" w14:textId="3FC3B1A1" w:rsidR="0072503C" w:rsidRDefault="0072503C" w:rsidP="0072503C">
      <w:pPr>
        <w:rPr>
          <w:rFonts w:ascii="DengXian" w:hAnsi="DengXian" w:cs="Calibri"/>
          <w:color w:val="000000"/>
        </w:rPr>
      </w:pPr>
      <w:r w:rsidRPr="0072503C">
        <w:rPr>
          <w:rFonts w:ascii="DengXian" w:hAnsi="DengXian" w:cs="Calibri"/>
          <w:color w:val="000000"/>
        </w:rPr>
        <w:t>MIT</w:t>
      </w:r>
      <w:r w:rsidRPr="0072503C">
        <w:rPr>
          <w:rFonts w:ascii="DengXian" w:hAnsi="DengXian" w:cs="Calibri" w:hint="eastAsia"/>
          <w:color w:val="000000"/>
        </w:rPr>
        <w:t>课题组开发了创新的</w:t>
      </w:r>
      <w:r w:rsidRPr="0072503C">
        <w:rPr>
          <w:rFonts w:ascii="DengXian" w:hAnsi="DengXian" w:cs="Calibri"/>
          <w:color w:val="000000"/>
        </w:rPr>
        <w:t>IIIV</w:t>
      </w:r>
      <w:r w:rsidRPr="0072503C">
        <w:rPr>
          <w:rFonts w:ascii="DengXian" w:hAnsi="DengXian" w:cs="Calibri" w:hint="eastAsia"/>
          <w:color w:val="000000"/>
        </w:rPr>
        <w:t>族</w:t>
      </w:r>
      <w:r w:rsidRPr="0072503C">
        <w:rPr>
          <w:rFonts w:ascii="DengXian" w:hAnsi="DengXian" w:cs="Calibri"/>
          <w:color w:val="000000"/>
        </w:rPr>
        <w:t>/</w:t>
      </w:r>
      <w:r w:rsidRPr="0072503C">
        <w:rPr>
          <w:rFonts w:ascii="DengXian" w:hAnsi="DengXian" w:cs="Calibri" w:hint="eastAsia"/>
          <w:color w:val="000000"/>
        </w:rPr>
        <w:t>硅混合微聚光</w:t>
      </w:r>
      <w:proofErr w:type="gramStart"/>
      <w:r w:rsidRPr="0072503C">
        <w:rPr>
          <w:rFonts w:ascii="DengXian" w:hAnsi="DengXian" w:cs="Calibri" w:hint="eastAsia"/>
          <w:color w:val="000000"/>
        </w:rPr>
        <w:t>光</w:t>
      </w:r>
      <w:proofErr w:type="gramEnd"/>
      <w:r w:rsidRPr="0072503C">
        <w:rPr>
          <w:rFonts w:ascii="DengXian" w:hAnsi="DengXian" w:cs="Calibri" w:hint="eastAsia"/>
          <w:color w:val="000000"/>
        </w:rPr>
        <w:t>伏技术。该技术的核心部分是一个集成了</w:t>
      </w:r>
      <w:r w:rsidRPr="0072503C">
        <w:rPr>
          <w:rFonts w:ascii="DengXian" w:hAnsi="DengXian" w:cs="Calibri"/>
          <w:color w:val="000000"/>
        </w:rPr>
        <w:t>IIIV</w:t>
      </w:r>
      <w:r w:rsidRPr="0072503C">
        <w:rPr>
          <w:rFonts w:ascii="DengXian" w:hAnsi="DengXian" w:cs="Calibri" w:hint="eastAsia"/>
          <w:color w:val="000000"/>
        </w:rPr>
        <w:t>微电池阵列的多功能硅基芯片。该芯片平台无缝整合了微聚光，微装配，以及直射／散射光混合</w:t>
      </w:r>
      <w:proofErr w:type="gramStart"/>
      <w:r w:rsidRPr="0072503C">
        <w:rPr>
          <w:rFonts w:ascii="DengXian" w:hAnsi="DengXian" w:cs="Calibri" w:hint="eastAsia"/>
          <w:color w:val="000000"/>
        </w:rPr>
        <w:t>光伏等多种</w:t>
      </w:r>
      <w:proofErr w:type="gramEnd"/>
      <w:r w:rsidRPr="0072503C">
        <w:rPr>
          <w:rFonts w:ascii="DengXian" w:hAnsi="DengXian" w:cs="Calibri" w:hint="eastAsia"/>
          <w:color w:val="000000"/>
        </w:rPr>
        <w:t>功能。从光学角度，集成在硅电池里的微聚光器从根本上同时提高了聚光比和接受角度（</w:t>
      </w:r>
      <w:r w:rsidRPr="0072503C">
        <w:rPr>
          <w:rFonts w:ascii="DengXian" w:hAnsi="DengXian" w:cs="Calibri"/>
          <w:color w:val="000000"/>
        </w:rPr>
        <w:t>400X ~ 2000X</w:t>
      </w:r>
      <w:r w:rsidRPr="0072503C">
        <w:rPr>
          <w:rFonts w:ascii="DengXian" w:hAnsi="DengXian" w:cs="Calibri" w:hint="eastAsia"/>
          <w:color w:val="000000"/>
        </w:rPr>
        <w:t>，</w:t>
      </w:r>
      <w:r w:rsidRPr="0072503C">
        <w:rPr>
          <w:rFonts w:ascii="DengXian" w:hAnsi="DengXian" w:cs="Calibri"/>
          <w:color w:val="000000"/>
        </w:rPr>
        <w:t>1</w:t>
      </w:r>
      <w:r w:rsidRPr="0072503C">
        <w:rPr>
          <w:rFonts w:ascii="DengXian" w:hAnsi="DengXian" w:cs="Calibri"/>
          <w:color w:val="000000"/>
        </w:rPr>
        <w:t></w:t>
      </w:r>
      <w:r w:rsidRPr="0072503C">
        <w:rPr>
          <w:rFonts w:ascii="DengXian" w:hAnsi="DengXian" w:cs="Calibri" w:hint="eastAsia"/>
          <w:color w:val="000000"/>
        </w:rPr>
        <w:t>～</w:t>
      </w:r>
      <w:r w:rsidRPr="0072503C">
        <w:rPr>
          <w:rFonts w:ascii="DengXian" w:hAnsi="DengXian" w:cs="Calibri"/>
          <w:color w:val="000000"/>
        </w:rPr>
        <w:t>2</w:t>
      </w:r>
      <w:r w:rsidRPr="0072503C">
        <w:rPr>
          <w:rFonts w:ascii="DengXian" w:hAnsi="DengXian" w:cs="Calibri"/>
          <w:color w:val="000000"/>
        </w:rPr>
        <w:t></w:t>
      </w:r>
      <w:r w:rsidRPr="0072503C">
        <w:rPr>
          <w:rFonts w:ascii="DengXian" w:hAnsi="DengXian" w:cs="Calibri" w:hint="eastAsia"/>
          <w:color w:val="000000"/>
        </w:rPr>
        <w:t>），这样可以在降低</w:t>
      </w:r>
      <w:proofErr w:type="gramStart"/>
      <w:r w:rsidRPr="0072503C">
        <w:rPr>
          <w:rFonts w:ascii="DengXian" w:hAnsi="DengXian" w:cs="Calibri" w:hint="eastAsia"/>
          <w:color w:val="000000"/>
        </w:rPr>
        <w:t>模组成本同时</w:t>
      </w:r>
      <w:proofErr w:type="gramEnd"/>
      <w:r w:rsidRPr="0072503C">
        <w:rPr>
          <w:rFonts w:ascii="DengXian" w:hAnsi="DengXian" w:cs="Calibri" w:hint="eastAsia"/>
          <w:color w:val="000000"/>
        </w:rPr>
        <w:t>使用廉价的硅基准</w:t>
      </w:r>
      <w:proofErr w:type="gramStart"/>
      <w:r w:rsidRPr="0072503C">
        <w:rPr>
          <w:rFonts w:ascii="DengXian" w:hAnsi="DengXian" w:cs="Calibri" w:hint="eastAsia"/>
          <w:color w:val="000000"/>
        </w:rPr>
        <w:t>踪</w:t>
      </w:r>
      <w:proofErr w:type="gramEnd"/>
      <w:r w:rsidRPr="0072503C">
        <w:rPr>
          <w:rFonts w:ascii="DengXian" w:hAnsi="DengXian" w:cs="Calibri" w:hint="eastAsia"/>
          <w:color w:val="000000"/>
        </w:rPr>
        <w:t>器，而不需要使用为传统聚光系统特殊设计的高敏感度高成本准</w:t>
      </w:r>
      <w:proofErr w:type="gramStart"/>
      <w:r w:rsidRPr="0072503C">
        <w:rPr>
          <w:rFonts w:ascii="DengXian" w:hAnsi="DengXian" w:cs="Calibri" w:hint="eastAsia"/>
          <w:color w:val="000000"/>
        </w:rPr>
        <w:t>踪</w:t>
      </w:r>
      <w:proofErr w:type="gramEnd"/>
      <w:r w:rsidRPr="0072503C">
        <w:rPr>
          <w:rFonts w:ascii="DengXian" w:hAnsi="DengXian" w:cs="Calibri" w:hint="eastAsia"/>
          <w:color w:val="000000"/>
        </w:rPr>
        <w:t>器。</w:t>
      </w:r>
      <w:proofErr w:type="gramStart"/>
      <w:r w:rsidRPr="0072503C">
        <w:rPr>
          <w:rFonts w:ascii="DengXian" w:hAnsi="DengXian" w:cs="Calibri" w:hint="eastAsia"/>
          <w:color w:val="000000"/>
        </w:rPr>
        <w:t>从模组装</w:t>
      </w:r>
      <w:proofErr w:type="gramEnd"/>
      <w:r w:rsidRPr="0072503C">
        <w:rPr>
          <w:rFonts w:ascii="DengXian" w:hAnsi="DengXian" w:cs="Calibri" w:hint="eastAsia"/>
          <w:color w:val="000000"/>
        </w:rPr>
        <w:t>配角度，此</w:t>
      </w:r>
      <w:proofErr w:type="gramStart"/>
      <w:r w:rsidRPr="0072503C">
        <w:rPr>
          <w:rFonts w:ascii="DengXian" w:hAnsi="DengXian" w:cs="Calibri" w:hint="eastAsia"/>
          <w:color w:val="000000"/>
        </w:rPr>
        <w:t>多共功能</w:t>
      </w:r>
      <w:proofErr w:type="gramEnd"/>
      <w:r w:rsidRPr="0072503C">
        <w:rPr>
          <w:rFonts w:ascii="DengXian" w:hAnsi="DengXian" w:cs="Calibri" w:hint="eastAsia"/>
          <w:color w:val="000000"/>
        </w:rPr>
        <w:t>硅基芯片平台在一个非常紧凑的近平面结构里承载大规模集成的微电池阵列和微聚光系统阵列。模组的厚度不超过</w:t>
      </w:r>
      <w:r w:rsidRPr="0072503C">
        <w:rPr>
          <w:rFonts w:ascii="DengXian" w:hAnsi="DengXian" w:cs="Calibri" w:hint="eastAsia"/>
          <w:color w:val="000000"/>
        </w:rPr>
        <w:t>2</w:t>
      </w:r>
      <w:r w:rsidRPr="0072503C">
        <w:rPr>
          <w:rFonts w:ascii="DengXian" w:hAnsi="DengXian" w:cs="Calibri" w:hint="eastAsia"/>
          <w:color w:val="000000"/>
        </w:rPr>
        <w:t>厘米，并且可以用常用的硅基平板模组部件进行组装。从能源转化角度，此技术可以集成最先进的多节太阳能电池以提供直射光转换效率；同时，低造价硅基芯片平台有效的接收和转换散射光。取决于地理位置，研究显示此种混合光</w:t>
      </w:r>
      <w:proofErr w:type="gramStart"/>
      <w:r w:rsidRPr="0072503C">
        <w:rPr>
          <w:rFonts w:ascii="DengXian" w:hAnsi="DengXian" w:cs="Calibri" w:hint="eastAsia"/>
          <w:color w:val="000000"/>
        </w:rPr>
        <w:t>伏技术</w:t>
      </w:r>
      <w:proofErr w:type="gramEnd"/>
      <w:r w:rsidRPr="0072503C">
        <w:rPr>
          <w:rFonts w:ascii="DengXian" w:hAnsi="DengXian" w:cs="Calibri" w:hint="eastAsia"/>
          <w:color w:val="000000"/>
        </w:rPr>
        <w:t>每年可以比硅基和传统聚光</w:t>
      </w:r>
      <w:proofErr w:type="gramStart"/>
      <w:r w:rsidRPr="0072503C">
        <w:rPr>
          <w:rFonts w:ascii="DengXian" w:hAnsi="DengXian" w:cs="Calibri" w:hint="eastAsia"/>
          <w:color w:val="000000"/>
        </w:rPr>
        <w:t>光伏分别</w:t>
      </w:r>
      <w:proofErr w:type="gramEnd"/>
      <w:r w:rsidRPr="0072503C">
        <w:rPr>
          <w:rFonts w:ascii="DengXian" w:hAnsi="DengXian" w:cs="Calibri" w:hint="eastAsia"/>
          <w:color w:val="000000"/>
        </w:rPr>
        <w:t>多提供</w:t>
      </w:r>
      <w:r w:rsidRPr="0072503C">
        <w:rPr>
          <w:rFonts w:ascii="DengXian" w:hAnsi="DengXian" w:cs="Calibri" w:hint="eastAsia"/>
          <w:color w:val="000000"/>
        </w:rPr>
        <w:t>40</w:t>
      </w:r>
      <w:r w:rsidRPr="0072503C">
        <w:rPr>
          <w:rFonts w:ascii="DengXian" w:hAnsi="DengXian" w:cs="Calibri" w:hint="eastAsia"/>
          <w:color w:val="000000"/>
        </w:rPr>
        <w:t>～</w:t>
      </w:r>
      <w:r w:rsidRPr="0072503C">
        <w:rPr>
          <w:rFonts w:ascii="DengXian" w:hAnsi="DengXian" w:cs="Calibri" w:hint="eastAsia"/>
          <w:color w:val="000000"/>
        </w:rPr>
        <w:t>50%</w:t>
      </w:r>
      <w:r w:rsidRPr="0072503C">
        <w:rPr>
          <w:rFonts w:ascii="DengXian" w:hAnsi="DengXian" w:cs="Calibri" w:hint="eastAsia"/>
          <w:color w:val="000000"/>
        </w:rPr>
        <w:t>和</w:t>
      </w:r>
      <w:r w:rsidRPr="0072503C">
        <w:rPr>
          <w:rFonts w:ascii="DengXian" w:hAnsi="DengXian" w:cs="Calibri" w:hint="eastAsia"/>
          <w:color w:val="000000"/>
        </w:rPr>
        <w:t>15</w:t>
      </w:r>
      <w:r w:rsidRPr="0072503C">
        <w:rPr>
          <w:rFonts w:ascii="DengXian" w:hAnsi="DengXian" w:cs="Calibri" w:hint="eastAsia"/>
          <w:color w:val="000000"/>
        </w:rPr>
        <w:t>～</w:t>
      </w:r>
      <w:r w:rsidRPr="0072503C">
        <w:rPr>
          <w:rFonts w:ascii="DengXian" w:hAnsi="DengXian" w:cs="Calibri" w:hint="eastAsia"/>
          <w:color w:val="000000"/>
        </w:rPr>
        <w:t>40%</w:t>
      </w:r>
      <w:r w:rsidRPr="0072503C">
        <w:rPr>
          <w:rFonts w:ascii="DengXian" w:hAnsi="DengXian" w:cs="Calibri" w:hint="eastAsia"/>
          <w:color w:val="000000"/>
        </w:rPr>
        <w:t>的能量输出。通过利用低成本微加工技术和高集成度的架构设计，</w:t>
      </w:r>
      <w:r w:rsidRPr="0072503C">
        <w:rPr>
          <w:rFonts w:ascii="DengXian" w:hAnsi="DengXian" w:cs="Calibri" w:hint="eastAsia"/>
          <w:color w:val="000000"/>
        </w:rPr>
        <w:t>MIT</w:t>
      </w:r>
      <w:r w:rsidRPr="0072503C">
        <w:rPr>
          <w:rFonts w:ascii="DengXian" w:hAnsi="DengXian" w:cs="Calibri" w:hint="eastAsia"/>
          <w:color w:val="000000"/>
        </w:rPr>
        <w:t>课题组开发的超薄微聚光</w:t>
      </w:r>
      <w:proofErr w:type="gramStart"/>
      <w:r w:rsidRPr="0072503C">
        <w:rPr>
          <w:rFonts w:ascii="DengXian" w:hAnsi="DengXian" w:cs="Calibri" w:hint="eastAsia"/>
          <w:color w:val="000000"/>
        </w:rPr>
        <w:t>光伏技术</w:t>
      </w:r>
      <w:proofErr w:type="gramEnd"/>
      <w:r w:rsidRPr="0072503C">
        <w:rPr>
          <w:rFonts w:ascii="DengXian" w:hAnsi="DengXian" w:cs="Calibri" w:hint="eastAsia"/>
          <w:color w:val="000000"/>
        </w:rPr>
        <w:t>可以非常有效的整合硅基光伏的价格优势以及多节光伏的性能优势，因此将成为极具竞争性的下一代光伏技术。</w:t>
      </w:r>
    </w:p>
    <w:p w14:paraId="682C9B39" w14:textId="1D340DC0" w:rsidR="009C7832" w:rsidRDefault="009C7832" w:rsidP="009C7832">
      <w:pPr>
        <w:rPr>
          <w:rFonts w:eastAsia="Times New Roman" w:cs="Calibri"/>
          <w:color w:val="000000"/>
          <w:sz w:val="22"/>
          <w:szCs w:val="22"/>
        </w:rPr>
      </w:pPr>
      <w:r w:rsidRPr="0072503C">
        <w:rPr>
          <w:rFonts w:ascii="DengXian" w:hAnsi="DengXian" w:cs="Calibri" w:hint="eastAsia"/>
          <w:b/>
          <w:color w:val="000000"/>
        </w:rPr>
        <w:lastRenderedPageBreak/>
        <w:t>古田</w:t>
      </w:r>
      <w:r>
        <w:rPr>
          <w:rFonts w:ascii="DengXian" w:hAnsi="DengXian" w:cs="Calibri" w:hint="eastAsia"/>
          <w:color w:val="000000"/>
        </w:rPr>
        <w:t>，</w:t>
      </w:r>
      <w:r w:rsidR="0072503C">
        <w:rPr>
          <w:rFonts w:ascii="DengXian" w:hAnsi="DengXian" w:cs="Calibri" w:hint="eastAsia"/>
          <w:color w:val="000000"/>
        </w:rPr>
        <w:t>博士，</w:t>
      </w:r>
      <w:r>
        <w:rPr>
          <w:rFonts w:ascii="DengXian" w:hAnsi="DengXian" w:cs="Calibri" w:hint="eastAsia"/>
          <w:color w:val="000000"/>
        </w:rPr>
        <w:t>现任麻省理工学院材料研究中心研究员，光子材料实验室项目共同负责人。研究兴趣主要集中在纳米光子和集成光学领域。研究工作涉及高性能光伏，超表面光学器件，光学相变材料，二维材料集成光子器件，柔性光电器件，芯片集成红外光谱仪，短距离光通讯等。近期代表成果发表在</w:t>
      </w:r>
      <w:r>
        <w:rPr>
          <w:rFonts w:eastAsia="Times New Roman" w:cs="Calibri"/>
          <w:color w:val="000000"/>
        </w:rPr>
        <w:t>Nature Photonics</w:t>
      </w:r>
      <w:r>
        <w:rPr>
          <w:rFonts w:ascii="DengXian" w:hAnsi="DengXian" w:cs="Calibri" w:hint="eastAsia"/>
          <w:color w:val="000000"/>
        </w:rPr>
        <w:t>，</w:t>
      </w:r>
      <w:r>
        <w:rPr>
          <w:rFonts w:eastAsia="Times New Roman" w:cs="Calibri"/>
          <w:color w:val="000000"/>
        </w:rPr>
        <w:t>Nature Communications</w:t>
      </w:r>
      <w:r>
        <w:rPr>
          <w:rFonts w:ascii="DengXian" w:hAnsi="DengXian" w:cs="Calibri" w:hint="eastAsia"/>
          <w:color w:val="000000"/>
        </w:rPr>
        <w:t>，</w:t>
      </w:r>
      <w:r>
        <w:rPr>
          <w:rFonts w:eastAsia="Times New Roman" w:cs="Calibri"/>
          <w:color w:val="000000"/>
        </w:rPr>
        <w:t>Light: Science &amp; Applications</w:t>
      </w:r>
      <w:r>
        <w:rPr>
          <w:rFonts w:ascii="DengXian" w:hAnsi="DengXian" w:cs="Calibri" w:hint="eastAsia"/>
          <w:color w:val="000000"/>
        </w:rPr>
        <w:t>，</w:t>
      </w:r>
      <w:r>
        <w:rPr>
          <w:rFonts w:eastAsia="Times New Roman" w:cs="Calibri"/>
          <w:color w:val="000000"/>
        </w:rPr>
        <w:t xml:space="preserve">Progress in </w:t>
      </w:r>
      <w:proofErr w:type="spellStart"/>
      <w:r>
        <w:rPr>
          <w:rFonts w:eastAsia="Times New Roman" w:cs="Calibri"/>
          <w:color w:val="000000"/>
        </w:rPr>
        <w:t>Photovoltaics</w:t>
      </w:r>
      <w:proofErr w:type="spellEnd"/>
      <w:r>
        <w:rPr>
          <w:rFonts w:ascii="DengXian" w:hAnsi="DengXian" w:cs="Calibri" w:hint="eastAsia"/>
          <w:color w:val="000000"/>
        </w:rPr>
        <w:t>，</w:t>
      </w:r>
      <w:proofErr w:type="spellStart"/>
      <w:r>
        <w:rPr>
          <w:rFonts w:eastAsia="Times New Roman" w:cs="Calibri"/>
          <w:color w:val="000000"/>
        </w:rPr>
        <w:t>Nanophotonics</w:t>
      </w:r>
      <w:proofErr w:type="spellEnd"/>
      <w:r>
        <w:rPr>
          <w:rFonts w:ascii="DengXian" w:hAnsi="DengXian" w:cs="Calibri" w:hint="eastAsia"/>
          <w:color w:val="000000"/>
        </w:rPr>
        <w:t>，</w:t>
      </w:r>
      <w:proofErr w:type="spellStart"/>
      <w:r>
        <w:rPr>
          <w:rFonts w:eastAsia="Times New Roman" w:cs="Calibri"/>
          <w:color w:val="000000"/>
        </w:rPr>
        <w:t>Optica</w:t>
      </w:r>
      <w:proofErr w:type="spellEnd"/>
      <w:r>
        <w:rPr>
          <w:rFonts w:ascii="DengXian" w:hAnsi="DengXian" w:cs="Calibri" w:hint="eastAsia"/>
          <w:color w:val="000000"/>
        </w:rPr>
        <w:t>，</w:t>
      </w:r>
      <w:r>
        <w:rPr>
          <w:rFonts w:eastAsia="Times New Roman" w:cs="Calibri"/>
          <w:color w:val="000000"/>
        </w:rPr>
        <w:t>Optics Letters</w:t>
      </w:r>
      <w:r>
        <w:rPr>
          <w:rFonts w:ascii="DengXian" w:hAnsi="DengXian" w:cs="Calibri" w:hint="eastAsia"/>
          <w:color w:val="000000"/>
        </w:rPr>
        <w:t>等学术期刊。近期获得奖项包括</w:t>
      </w:r>
      <w:r>
        <w:rPr>
          <w:rFonts w:eastAsia="Times New Roman" w:cs="Calibri"/>
          <w:color w:val="000000"/>
        </w:rPr>
        <w:t>R&amp;D 100 Award, the TechConnect National Innovation Award</w:t>
      </w:r>
      <w:r>
        <w:rPr>
          <w:rFonts w:ascii="DengXian" w:hAnsi="DengXian" w:cs="Calibri" w:hint="eastAsia"/>
          <w:color w:val="000000"/>
        </w:rPr>
        <w:t>等。古田博士担任</w:t>
      </w:r>
      <w:r>
        <w:rPr>
          <w:rFonts w:eastAsia="Times New Roman" w:cs="Calibri"/>
          <w:color w:val="000000"/>
        </w:rPr>
        <w:t>Photonics Society Optical Interconnects Conference, International Congress on Glass, IEEE SENSORS, IEEE Photonics Conference, Workshop on Interconnections within High-Speed Digital Systems</w:t>
      </w:r>
      <w:r>
        <w:rPr>
          <w:rFonts w:ascii="DengXian" w:hAnsi="DengXian" w:cs="Calibri" w:hint="eastAsia"/>
          <w:color w:val="000000"/>
        </w:rPr>
        <w:t>等国际会议委员会成员。他是美国光学学会，国际光学工程学会，美国物理学会，电气电子工程师学会会员。此前分别在北京理工大学</w:t>
      </w:r>
      <w:r w:rsidR="00F26927">
        <w:rPr>
          <w:rFonts w:ascii="DengXian" w:hAnsi="DengXian" w:cs="Calibri" w:hint="eastAsia"/>
          <w:color w:val="000000"/>
        </w:rPr>
        <w:t>本科</w:t>
      </w:r>
      <w:r w:rsidR="00F26927">
        <w:rPr>
          <w:rFonts w:ascii="DengXian" w:hAnsi="DengXian" w:cs="Calibri" w:hint="eastAsia"/>
          <w:color w:val="000000"/>
        </w:rPr>
        <w:t>(2004)</w:t>
      </w:r>
      <w:r>
        <w:rPr>
          <w:rFonts w:ascii="DengXian" w:hAnsi="DengXian" w:cs="Calibri" w:hint="eastAsia"/>
          <w:color w:val="000000"/>
        </w:rPr>
        <w:t>和美国特拉华大学电子工程系博士学位</w:t>
      </w:r>
      <w:r w:rsidR="00F26927">
        <w:rPr>
          <w:rFonts w:ascii="DengXian" w:hAnsi="DengXian" w:cs="Calibri" w:hint="eastAsia"/>
          <w:color w:val="000000"/>
        </w:rPr>
        <w:t>(2012)</w:t>
      </w:r>
      <w:r>
        <w:rPr>
          <w:rFonts w:ascii="DengXian" w:hAnsi="DengXian" w:cs="Calibri" w:hint="eastAsia"/>
          <w:color w:val="000000"/>
        </w:rPr>
        <w:t>。</w:t>
      </w:r>
      <w:bookmarkStart w:id="0" w:name="_GoBack"/>
      <w:bookmarkEnd w:id="0"/>
    </w:p>
    <w:p w14:paraId="02E531F8" w14:textId="1726B701" w:rsidR="009C7832" w:rsidRDefault="0072503C" w:rsidP="009C7832">
      <w:pPr>
        <w:rPr>
          <w:rFonts w:eastAsia="DengXian" w:cs="Times New Roman"/>
        </w:rPr>
      </w:pPr>
      <w:r>
        <w:rPr>
          <w:rFonts w:eastAsia="DengXian" w:cs="Times New Roman" w:hint="eastAsia"/>
        </w:rPr>
        <w:t>代表性论文</w:t>
      </w:r>
    </w:p>
    <w:p w14:paraId="51837EAE" w14:textId="2631E3E1" w:rsidR="0072503C" w:rsidRDefault="0072503C" w:rsidP="00C635CB">
      <w:pPr>
        <w:spacing w:line="276" w:lineRule="auto"/>
      </w:pPr>
      <w:r>
        <w:t xml:space="preserve">1. (Invited) D. Li, L. Li, B. Jared, G. Keeler, B. Miller, M. Wood, C. </w:t>
      </w:r>
      <w:proofErr w:type="spellStart"/>
      <w:r>
        <w:t>Hains</w:t>
      </w:r>
      <w:proofErr w:type="spellEnd"/>
      <w:r>
        <w:t xml:space="preserve">, W. </w:t>
      </w:r>
      <w:proofErr w:type="spellStart"/>
      <w:r>
        <w:t>Sweatt</w:t>
      </w:r>
      <w:proofErr w:type="spellEnd"/>
      <w:r>
        <w:t xml:space="preserve">, S. </w:t>
      </w:r>
      <w:proofErr w:type="spellStart"/>
      <w:r>
        <w:t>Paap</w:t>
      </w:r>
      <w:proofErr w:type="spellEnd"/>
      <w:r>
        <w:t xml:space="preserve">, M. Saavedra, C. Alford, J. </w:t>
      </w:r>
      <w:proofErr w:type="spellStart"/>
      <w:r>
        <w:t>Mudrick</w:t>
      </w:r>
      <w:proofErr w:type="spellEnd"/>
      <w:r>
        <w:t xml:space="preserve">, U. Das, S. </w:t>
      </w:r>
      <w:proofErr w:type="spellStart"/>
      <w:r>
        <w:t>Hegedus</w:t>
      </w:r>
      <w:proofErr w:type="spellEnd"/>
      <w:r>
        <w:t xml:space="preserve">, A. </w:t>
      </w:r>
      <w:proofErr w:type="spellStart"/>
      <w:r>
        <w:t>Tauke-Pedretti</w:t>
      </w:r>
      <w:proofErr w:type="spellEnd"/>
      <w:r>
        <w:t xml:space="preserve">*, J. Hu*, and T. </w:t>
      </w:r>
      <w:proofErr w:type="spellStart"/>
      <w:r>
        <w:t>Gu</w:t>
      </w:r>
      <w:proofErr w:type="spellEnd"/>
      <w:r>
        <w:t xml:space="preserve">*, "Wafer integrated micro-scale concentrating </w:t>
      </w:r>
      <w:proofErr w:type="spellStart"/>
      <w:r>
        <w:t>photovoltaics</w:t>
      </w:r>
      <w:proofErr w:type="spellEnd"/>
      <w:r>
        <w:t xml:space="preserve">," </w:t>
      </w:r>
      <w:proofErr w:type="spellStart"/>
      <w:r w:rsidRPr="00C635CB">
        <w:rPr>
          <w:b/>
        </w:rPr>
        <w:t>Prog</w:t>
      </w:r>
      <w:proofErr w:type="spellEnd"/>
      <w:r w:rsidRPr="00C635CB">
        <w:rPr>
          <w:b/>
        </w:rPr>
        <w:t xml:space="preserve">. </w:t>
      </w:r>
      <w:proofErr w:type="spellStart"/>
      <w:r w:rsidRPr="00C635CB">
        <w:rPr>
          <w:b/>
        </w:rPr>
        <w:t>Photovolt</w:t>
      </w:r>
      <w:proofErr w:type="spellEnd"/>
      <w:r w:rsidRPr="00C635CB">
        <w:rPr>
          <w:b/>
        </w:rPr>
        <w:t>: Res. Appl.</w:t>
      </w:r>
      <w:r>
        <w:t xml:space="preserve"> 26, 651-658 (2018) (co-corresponding author)</w:t>
      </w:r>
    </w:p>
    <w:p w14:paraId="3C9FB06E" w14:textId="52A3A6C7" w:rsidR="0072503C" w:rsidRDefault="0072503C" w:rsidP="00C635CB">
      <w:pPr>
        <w:spacing w:line="276" w:lineRule="auto"/>
      </w:pPr>
      <w:r>
        <w:t xml:space="preserve">2.  L. Zhang, J. Ding, H. Zheng, S. An, H. Lin, B. Zheng, Q. Du, G. Yin, J. </w:t>
      </w:r>
      <w:proofErr w:type="spellStart"/>
      <w:r>
        <w:t>Michon</w:t>
      </w:r>
      <w:proofErr w:type="spellEnd"/>
      <w:r>
        <w:t xml:space="preserve">, Y. Zhang, Z. Fang, M. </w:t>
      </w:r>
      <w:proofErr w:type="spellStart"/>
      <w:r>
        <w:t>Shalaginov</w:t>
      </w:r>
      <w:proofErr w:type="spellEnd"/>
      <w:r>
        <w:t xml:space="preserve">, L. Deng, T. </w:t>
      </w:r>
      <w:proofErr w:type="spellStart"/>
      <w:r>
        <w:t>Gu</w:t>
      </w:r>
      <w:proofErr w:type="spellEnd"/>
      <w:r>
        <w:t xml:space="preserve">*, H. Zhang*, and J. Hu*, "Ultra-thin, High-efficiency Mid-Infrared </w:t>
      </w:r>
      <w:proofErr w:type="spellStart"/>
      <w:r>
        <w:t>Transmissive</w:t>
      </w:r>
      <w:proofErr w:type="spellEnd"/>
      <w:r>
        <w:t xml:space="preserve"> Huygens Meta-Optics," </w:t>
      </w:r>
      <w:r w:rsidRPr="00C635CB">
        <w:rPr>
          <w:b/>
        </w:rPr>
        <w:t xml:space="preserve">Nat. </w:t>
      </w:r>
      <w:proofErr w:type="spellStart"/>
      <w:r w:rsidRPr="00C635CB">
        <w:rPr>
          <w:b/>
        </w:rPr>
        <w:t>Commun</w:t>
      </w:r>
      <w:proofErr w:type="spellEnd"/>
      <w:r w:rsidRPr="00C635CB">
        <w:rPr>
          <w:b/>
        </w:rPr>
        <w:t>. 9, 1481 (2018).</w:t>
      </w:r>
      <w:r>
        <w:t xml:space="preserve"> (</w:t>
      </w:r>
      <w:proofErr w:type="gramStart"/>
      <w:r>
        <w:t>co-corresponding</w:t>
      </w:r>
      <w:proofErr w:type="gramEnd"/>
      <w:r>
        <w:t xml:space="preserve"> author)</w:t>
      </w:r>
    </w:p>
    <w:p w14:paraId="55402FEC" w14:textId="60AF3349" w:rsidR="0072503C" w:rsidRDefault="0072503C" w:rsidP="00C635CB">
      <w:pPr>
        <w:spacing w:line="276" w:lineRule="auto"/>
      </w:pPr>
      <w:r>
        <w:t xml:space="preserve">3. (Invited) A. </w:t>
      </w:r>
      <w:proofErr w:type="spellStart"/>
      <w:r>
        <w:t>Tauke-Pedretti</w:t>
      </w:r>
      <w:proofErr w:type="spellEnd"/>
      <w:r>
        <w:t xml:space="preserve">, J. </w:t>
      </w:r>
      <w:proofErr w:type="spellStart"/>
      <w:r>
        <w:t>Cederberg</w:t>
      </w:r>
      <w:proofErr w:type="spellEnd"/>
      <w:r>
        <w:t>, J. Cruz-</w:t>
      </w:r>
      <w:proofErr w:type="spellStart"/>
      <w:r>
        <w:t>Campa</w:t>
      </w:r>
      <w:proofErr w:type="spellEnd"/>
      <w:r>
        <w:t xml:space="preserve">, C. Alford, C. Sanchez, G. Nielson, M. </w:t>
      </w:r>
      <w:proofErr w:type="spellStart"/>
      <w:r>
        <w:t>Okandan</w:t>
      </w:r>
      <w:proofErr w:type="spellEnd"/>
      <w:r>
        <w:t xml:space="preserve">, W. </w:t>
      </w:r>
      <w:proofErr w:type="spellStart"/>
      <w:r>
        <w:t>Sweatt</w:t>
      </w:r>
      <w:proofErr w:type="spellEnd"/>
      <w:r>
        <w:t xml:space="preserve">, B. Jared, M. Saavedra, W. Miller, G. Keeler, S. </w:t>
      </w:r>
      <w:proofErr w:type="spellStart"/>
      <w:r>
        <w:t>Paap</w:t>
      </w:r>
      <w:proofErr w:type="spellEnd"/>
      <w:r>
        <w:t xml:space="preserve">, J. </w:t>
      </w:r>
      <w:proofErr w:type="spellStart"/>
      <w:r>
        <w:t>Mudrick</w:t>
      </w:r>
      <w:proofErr w:type="spellEnd"/>
      <w:r>
        <w:t xml:space="preserve">, A. </w:t>
      </w:r>
      <w:proofErr w:type="spellStart"/>
      <w:r>
        <w:t>Lentine</w:t>
      </w:r>
      <w:proofErr w:type="spellEnd"/>
      <w:r>
        <w:t xml:space="preserve">, P. </w:t>
      </w:r>
      <w:proofErr w:type="spellStart"/>
      <w:r>
        <w:t>Resnick</w:t>
      </w:r>
      <w:proofErr w:type="spellEnd"/>
      <w:r>
        <w:t xml:space="preserve">, V. Gupta, J. Nelson, L. Li, D. Li, T. </w:t>
      </w:r>
      <w:proofErr w:type="spellStart"/>
      <w:r>
        <w:t>Gu</w:t>
      </w:r>
      <w:proofErr w:type="spellEnd"/>
      <w:r>
        <w:t>, and J. Hu, "Hybrid Integration of III-V Solar Microcells for High-Efficiency Concentrated Photovoltaic Modules,"</w:t>
      </w:r>
      <w:r w:rsidRPr="00C635CB">
        <w:rPr>
          <w:b/>
        </w:rPr>
        <w:t xml:space="preserve"> IEEE J. Sel. Top. Quantum Electron</w:t>
      </w:r>
      <w:r>
        <w:t>. 24, 4000109 (2018).</w:t>
      </w:r>
    </w:p>
    <w:p w14:paraId="1A7B40E9" w14:textId="4AD13E02" w:rsidR="0072503C" w:rsidRDefault="0072503C" w:rsidP="00C635CB">
      <w:pPr>
        <w:spacing w:line="276" w:lineRule="auto"/>
      </w:pPr>
      <w:r>
        <w:t xml:space="preserve">4. H. Lin, Y. Song, Y. Huang, D. Kita, S. </w:t>
      </w:r>
      <w:proofErr w:type="spellStart"/>
      <w:r>
        <w:t>Deckoff</w:t>
      </w:r>
      <w:proofErr w:type="spellEnd"/>
      <w:r>
        <w:t xml:space="preserve">-Jones, K. Wang, L. Li, J. Li, H. Zheng, Z. Luo, H. Wang, S. Novak, A. Yadav, C. Huang, R. </w:t>
      </w:r>
      <w:proofErr w:type="spellStart"/>
      <w:r>
        <w:t>Shiue</w:t>
      </w:r>
      <w:proofErr w:type="spellEnd"/>
      <w:r>
        <w:t xml:space="preserve">, D. </w:t>
      </w:r>
      <w:proofErr w:type="spellStart"/>
      <w:r>
        <w:t>Englund</w:t>
      </w:r>
      <w:proofErr w:type="spellEnd"/>
      <w:r>
        <w:t xml:space="preserve">, T. </w:t>
      </w:r>
      <w:proofErr w:type="spellStart"/>
      <w:r>
        <w:t>Gu</w:t>
      </w:r>
      <w:proofErr w:type="spellEnd"/>
      <w:r>
        <w:t xml:space="preserve">, D. </w:t>
      </w:r>
      <w:proofErr w:type="spellStart"/>
      <w:r>
        <w:t>Hewak</w:t>
      </w:r>
      <w:proofErr w:type="spellEnd"/>
      <w:r>
        <w:t>, K. Richardson, J. Kong, and J. Hu, "</w:t>
      </w:r>
      <w:proofErr w:type="spellStart"/>
      <w:r>
        <w:t>Chalcogenide</w:t>
      </w:r>
      <w:proofErr w:type="spellEnd"/>
      <w:r>
        <w:t xml:space="preserve"> Glass-on-</w:t>
      </w:r>
      <w:proofErr w:type="spellStart"/>
      <w:r>
        <w:t>Graphene</w:t>
      </w:r>
      <w:proofErr w:type="spellEnd"/>
      <w:r>
        <w:t xml:space="preserve"> Photonics," </w:t>
      </w:r>
      <w:r w:rsidRPr="00C635CB">
        <w:rPr>
          <w:b/>
        </w:rPr>
        <w:t xml:space="preserve">Nat. Photonics </w:t>
      </w:r>
      <w:r>
        <w:t>11, 798-805 (2017).</w:t>
      </w:r>
    </w:p>
    <w:p w14:paraId="0575EBC3" w14:textId="5B5E2236" w:rsidR="0072503C" w:rsidRDefault="0072503C" w:rsidP="00C635CB">
      <w:pPr>
        <w:spacing w:line="276" w:lineRule="auto"/>
      </w:pPr>
      <w:r>
        <w:t xml:space="preserve">5. (Invited) H. Lin, Z. Luo, T. </w:t>
      </w:r>
      <w:proofErr w:type="spellStart"/>
      <w:r>
        <w:t>Gu</w:t>
      </w:r>
      <w:proofErr w:type="spellEnd"/>
      <w:r>
        <w:t xml:space="preserve">, L. C. </w:t>
      </w:r>
      <w:proofErr w:type="spellStart"/>
      <w:r>
        <w:t>Kimerling</w:t>
      </w:r>
      <w:proofErr w:type="spellEnd"/>
      <w:r>
        <w:t xml:space="preserve">, K. Wada, A. Agarwal, and J. Hu, "Mid-infrared Integrated Photonics on Silicon: A Perspective," </w:t>
      </w:r>
      <w:proofErr w:type="spellStart"/>
      <w:r w:rsidRPr="00C635CB">
        <w:rPr>
          <w:b/>
        </w:rPr>
        <w:t>Nanophotonics</w:t>
      </w:r>
      <w:proofErr w:type="spellEnd"/>
      <w:r>
        <w:t xml:space="preserve"> 7, 393-420 (2018).</w:t>
      </w:r>
    </w:p>
    <w:p w14:paraId="17E24566" w14:textId="2A3A39E1" w:rsidR="0072503C" w:rsidRDefault="0072503C" w:rsidP="00C635CB">
      <w:pPr>
        <w:spacing w:line="276" w:lineRule="auto"/>
      </w:pPr>
      <w:r>
        <w:t xml:space="preserve">6. L. Li, H. Lin, Y. Huang, R. </w:t>
      </w:r>
      <w:proofErr w:type="spellStart"/>
      <w:r>
        <w:t>Shiue</w:t>
      </w:r>
      <w:proofErr w:type="spellEnd"/>
      <w:r>
        <w:t xml:space="preserve">, A. Yadav, J. Li, J. </w:t>
      </w:r>
      <w:proofErr w:type="spellStart"/>
      <w:r>
        <w:t>Michon</w:t>
      </w:r>
      <w:proofErr w:type="spellEnd"/>
      <w:r>
        <w:t xml:space="preserve">, D. </w:t>
      </w:r>
      <w:proofErr w:type="spellStart"/>
      <w:r>
        <w:t>Englund</w:t>
      </w:r>
      <w:proofErr w:type="spellEnd"/>
      <w:r>
        <w:t xml:space="preserve">, K. Richardson, T. </w:t>
      </w:r>
      <w:proofErr w:type="spellStart"/>
      <w:r>
        <w:t>Gu</w:t>
      </w:r>
      <w:proofErr w:type="spellEnd"/>
      <w:r>
        <w:t xml:space="preserve">, and J. Hu, "High-performance flexible waveguide-integrated </w:t>
      </w:r>
      <w:proofErr w:type="spellStart"/>
      <w:r>
        <w:t>photodetectors</w:t>
      </w:r>
      <w:proofErr w:type="spellEnd"/>
      <w:r>
        <w:t xml:space="preserve">," </w:t>
      </w:r>
      <w:proofErr w:type="spellStart"/>
      <w:r w:rsidRPr="00C635CB">
        <w:rPr>
          <w:b/>
        </w:rPr>
        <w:t>Optica</w:t>
      </w:r>
      <w:proofErr w:type="spellEnd"/>
      <w:r>
        <w:t xml:space="preserve"> 5, 44-51 (2018).</w:t>
      </w:r>
    </w:p>
    <w:p w14:paraId="2DBA985D" w14:textId="0F53EDF5" w:rsidR="009C7832" w:rsidRDefault="0072503C" w:rsidP="00C635CB">
      <w:pPr>
        <w:spacing w:line="276" w:lineRule="auto"/>
      </w:pPr>
      <w:r>
        <w:t xml:space="preserve">7. D. Kita, B. Miranda, D. Favela, D. Bono, J. </w:t>
      </w:r>
      <w:proofErr w:type="spellStart"/>
      <w:r>
        <w:t>Michon</w:t>
      </w:r>
      <w:proofErr w:type="spellEnd"/>
      <w:r>
        <w:t xml:space="preserve">, H. Lin, T. </w:t>
      </w:r>
      <w:proofErr w:type="spellStart"/>
      <w:r>
        <w:t>Gu</w:t>
      </w:r>
      <w:proofErr w:type="spellEnd"/>
      <w:r>
        <w:t xml:space="preserve">, and J. Hu, "High-performance and scalable on-chip digital Fourier transform spectroscopy," </w:t>
      </w:r>
      <w:r w:rsidRPr="00C635CB">
        <w:rPr>
          <w:b/>
        </w:rPr>
        <w:t xml:space="preserve">Nat. </w:t>
      </w:r>
      <w:proofErr w:type="spellStart"/>
      <w:r w:rsidRPr="00C635CB">
        <w:rPr>
          <w:b/>
        </w:rPr>
        <w:t>Commun</w:t>
      </w:r>
      <w:proofErr w:type="spellEnd"/>
      <w:r>
        <w:t>. (</w:t>
      </w:r>
      <w:proofErr w:type="gramStart"/>
      <w:r>
        <w:t>in</w:t>
      </w:r>
      <w:proofErr w:type="gramEnd"/>
      <w:r>
        <w:t xml:space="preserve"> press).</w:t>
      </w:r>
    </w:p>
    <w:p w14:paraId="56BD70AE" w14:textId="0554EC94" w:rsidR="005060E5" w:rsidRDefault="005060E5"/>
    <w:p w14:paraId="21DC9384" w14:textId="77777777" w:rsidR="0072503C" w:rsidRPr="00686D18" w:rsidRDefault="0072503C"/>
    <w:sectPr w:rsidR="0072503C" w:rsidRPr="00686D18" w:rsidSect="00022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7D"/>
    <w:rsid w:val="00001247"/>
    <w:rsid w:val="00022591"/>
    <w:rsid w:val="00040B51"/>
    <w:rsid w:val="00057745"/>
    <w:rsid w:val="000577E8"/>
    <w:rsid w:val="00123389"/>
    <w:rsid w:val="00127888"/>
    <w:rsid w:val="001532B9"/>
    <w:rsid w:val="0015386D"/>
    <w:rsid w:val="0015586F"/>
    <w:rsid w:val="00156A54"/>
    <w:rsid w:val="00160E1F"/>
    <w:rsid w:val="00171F8C"/>
    <w:rsid w:val="00175E48"/>
    <w:rsid w:val="001871DA"/>
    <w:rsid w:val="001A6234"/>
    <w:rsid w:val="001C2598"/>
    <w:rsid w:val="001C547E"/>
    <w:rsid w:val="00216EC9"/>
    <w:rsid w:val="00221244"/>
    <w:rsid w:val="002276EF"/>
    <w:rsid w:val="0023328C"/>
    <w:rsid w:val="00240D2E"/>
    <w:rsid w:val="00273293"/>
    <w:rsid w:val="002A4064"/>
    <w:rsid w:val="002E264C"/>
    <w:rsid w:val="002F4EA4"/>
    <w:rsid w:val="002F64B3"/>
    <w:rsid w:val="00325DF6"/>
    <w:rsid w:val="003343FA"/>
    <w:rsid w:val="00337AC7"/>
    <w:rsid w:val="0034594A"/>
    <w:rsid w:val="00347139"/>
    <w:rsid w:val="00391501"/>
    <w:rsid w:val="003C20C7"/>
    <w:rsid w:val="003D054C"/>
    <w:rsid w:val="003F0C5E"/>
    <w:rsid w:val="003F1C9B"/>
    <w:rsid w:val="004346D0"/>
    <w:rsid w:val="0043676B"/>
    <w:rsid w:val="00451306"/>
    <w:rsid w:val="00452AE4"/>
    <w:rsid w:val="00470649"/>
    <w:rsid w:val="0047287D"/>
    <w:rsid w:val="0048221C"/>
    <w:rsid w:val="004C205A"/>
    <w:rsid w:val="00504837"/>
    <w:rsid w:val="005060E5"/>
    <w:rsid w:val="00511116"/>
    <w:rsid w:val="00573EDF"/>
    <w:rsid w:val="005907ED"/>
    <w:rsid w:val="00592FE5"/>
    <w:rsid w:val="005C0991"/>
    <w:rsid w:val="0063077E"/>
    <w:rsid w:val="006402BF"/>
    <w:rsid w:val="006613E0"/>
    <w:rsid w:val="0066326B"/>
    <w:rsid w:val="00665CC5"/>
    <w:rsid w:val="00677911"/>
    <w:rsid w:val="006823B8"/>
    <w:rsid w:val="00683298"/>
    <w:rsid w:val="00686D18"/>
    <w:rsid w:val="006A62C4"/>
    <w:rsid w:val="006B3957"/>
    <w:rsid w:val="006C71B4"/>
    <w:rsid w:val="006F107D"/>
    <w:rsid w:val="006F412E"/>
    <w:rsid w:val="0072503C"/>
    <w:rsid w:val="00755875"/>
    <w:rsid w:val="00763C3A"/>
    <w:rsid w:val="0078373E"/>
    <w:rsid w:val="00791195"/>
    <w:rsid w:val="00793BED"/>
    <w:rsid w:val="007B0E35"/>
    <w:rsid w:val="007B6364"/>
    <w:rsid w:val="007D3508"/>
    <w:rsid w:val="007F2BAB"/>
    <w:rsid w:val="00806F0A"/>
    <w:rsid w:val="008378A1"/>
    <w:rsid w:val="00853A70"/>
    <w:rsid w:val="00860DFD"/>
    <w:rsid w:val="008672E0"/>
    <w:rsid w:val="008765B2"/>
    <w:rsid w:val="008771E1"/>
    <w:rsid w:val="00877DB4"/>
    <w:rsid w:val="008C77F3"/>
    <w:rsid w:val="00911BFA"/>
    <w:rsid w:val="00917DF1"/>
    <w:rsid w:val="00942902"/>
    <w:rsid w:val="00960B0E"/>
    <w:rsid w:val="00967EDA"/>
    <w:rsid w:val="00972604"/>
    <w:rsid w:val="0099056F"/>
    <w:rsid w:val="00992536"/>
    <w:rsid w:val="009C73A4"/>
    <w:rsid w:val="009C767A"/>
    <w:rsid w:val="009C7832"/>
    <w:rsid w:val="009D7EFA"/>
    <w:rsid w:val="009E110F"/>
    <w:rsid w:val="009E3331"/>
    <w:rsid w:val="00A02993"/>
    <w:rsid w:val="00A107A5"/>
    <w:rsid w:val="00A21202"/>
    <w:rsid w:val="00A34078"/>
    <w:rsid w:val="00A46837"/>
    <w:rsid w:val="00A47A86"/>
    <w:rsid w:val="00A548B2"/>
    <w:rsid w:val="00A56292"/>
    <w:rsid w:val="00A81C08"/>
    <w:rsid w:val="00A907D7"/>
    <w:rsid w:val="00A94F83"/>
    <w:rsid w:val="00A965BE"/>
    <w:rsid w:val="00AB729A"/>
    <w:rsid w:val="00AB7488"/>
    <w:rsid w:val="00AC0E58"/>
    <w:rsid w:val="00AC35B3"/>
    <w:rsid w:val="00AD691A"/>
    <w:rsid w:val="00B35E8E"/>
    <w:rsid w:val="00B80812"/>
    <w:rsid w:val="00BA35D8"/>
    <w:rsid w:val="00BC17C6"/>
    <w:rsid w:val="00BC5267"/>
    <w:rsid w:val="00C51306"/>
    <w:rsid w:val="00C635CB"/>
    <w:rsid w:val="00CE7A1B"/>
    <w:rsid w:val="00D076D4"/>
    <w:rsid w:val="00D15D1C"/>
    <w:rsid w:val="00D245AA"/>
    <w:rsid w:val="00D24725"/>
    <w:rsid w:val="00D41C52"/>
    <w:rsid w:val="00D77BB9"/>
    <w:rsid w:val="00DF3F3F"/>
    <w:rsid w:val="00E33961"/>
    <w:rsid w:val="00E41DD0"/>
    <w:rsid w:val="00EE7E91"/>
    <w:rsid w:val="00EF4F96"/>
    <w:rsid w:val="00F120FA"/>
    <w:rsid w:val="00F21991"/>
    <w:rsid w:val="00F26927"/>
    <w:rsid w:val="00F5064B"/>
    <w:rsid w:val="00FC052C"/>
    <w:rsid w:val="00FE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3E5D"/>
  <w15:chartTrackingRefBased/>
  <w15:docId w15:val="{26B99CE4-7CB5-D84F-975F-5D94EB40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5458">
      <w:bodyDiv w:val="1"/>
      <w:marLeft w:val="0"/>
      <w:marRight w:val="0"/>
      <w:marTop w:val="0"/>
      <w:marBottom w:val="0"/>
      <w:divBdr>
        <w:top w:val="none" w:sz="0" w:space="0" w:color="auto"/>
        <w:left w:val="none" w:sz="0" w:space="0" w:color="auto"/>
        <w:bottom w:val="none" w:sz="0" w:space="0" w:color="auto"/>
        <w:right w:val="none" w:sz="0" w:space="0" w:color="auto"/>
      </w:divBdr>
    </w:div>
    <w:div w:id="20556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Gu</dc:creator>
  <cp:keywords/>
  <dc:description/>
  <cp:lastModifiedBy>sj</cp:lastModifiedBy>
  <cp:revision>3</cp:revision>
  <dcterms:created xsi:type="dcterms:W3CDTF">2018-09-11T02:13:00Z</dcterms:created>
  <dcterms:modified xsi:type="dcterms:W3CDTF">2018-09-11T02:16:00Z</dcterms:modified>
</cp:coreProperties>
</file>